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1 </w:t>
      </w:r>
      <w:r w:rsidR="00881BFE">
        <w:rPr>
          <w:rFonts w:ascii="Lucida Sans Unicode" w:eastAsiaTheme="minorHAnsi" w:hAnsi="Lucida Sans Unicode" w:cs="Lucida Sans Unicode"/>
          <w:b/>
          <w:color w:val="FFFFFF" w:themeColor="background1"/>
          <w:sz w:val="24"/>
        </w:rPr>
        <w:t>∙</w:t>
      </w:r>
      <w:r w:rsidR="00881BFE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Risques et tensions sur les ressources</w:t>
      </w:r>
    </w:p>
    <w:p w:rsidR="004E3C8A" w:rsidRPr="006A3A0F" w:rsidRDefault="00F84BDA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bookmarkStart w:id="0" w:name="_GoBack"/>
      <w:bookmarkEnd w:id="0"/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:rsidR="004E3C8A" w:rsidRPr="006A3A0F" w:rsidRDefault="004E3C8A">
      <w:pPr>
        <w:rPr>
          <w:rFonts w:asciiTheme="minorHAnsi" w:hAnsiTheme="minorHAnsi"/>
        </w:rPr>
      </w:pPr>
    </w:p>
    <w:p w:rsidR="00A02DED" w:rsidRPr="006A3A0F" w:rsidRDefault="00A02DED" w:rsidP="00ED43A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>Exercice p. 54</w:t>
      </w:r>
      <w:r w:rsidR="006A3A0F" w:rsidRPr="006A3A0F">
        <w:rPr>
          <w:rFonts w:asciiTheme="minorHAnsi" w:hAnsiTheme="minorHAnsi"/>
          <w:b/>
        </w:rPr>
        <w:t xml:space="preserve"> – Lire et comprendre un sujet</w:t>
      </w:r>
    </w:p>
    <w:p w:rsidR="007E41C4" w:rsidRDefault="007E41C4" w:rsidP="00ED43AA">
      <w:pPr>
        <w:spacing w:after="0" w:line="240" w:lineRule="auto"/>
        <w:rPr>
          <w:rFonts w:asciiTheme="minorHAnsi" w:hAnsiTheme="minorHAnsi"/>
          <w:b/>
        </w:rPr>
      </w:pPr>
    </w:p>
    <w:p w:rsidR="006A3A0F" w:rsidRPr="006A3A0F" w:rsidRDefault="006A3A0F" w:rsidP="00ED43AA">
      <w:pPr>
        <w:spacing w:after="0" w:line="240" w:lineRule="auto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>Sujet A</w:t>
      </w:r>
      <w:r w:rsidR="000100A1">
        <w:rPr>
          <w:rFonts w:asciiTheme="minorHAnsi" w:hAnsiTheme="minorHAnsi"/>
          <w:b/>
        </w:rPr>
        <w:t xml:space="preserve"> – Question problématisée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02DED" w:rsidRPr="006A3A0F" w:rsidTr="00C4061D">
        <w:tc>
          <w:tcPr>
            <w:tcW w:w="3402" w:type="dxa"/>
            <w:shd w:val="clear" w:color="auto" w:fill="D9D9D9" w:themeFill="background1" w:themeFillShade="D9"/>
          </w:tcPr>
          <w:p w:rsidR="00A02DED" w:rsidRPr="006A3A0F" w:rsidRDefault="00ED43AA" w:rsidP="00ED43AA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02DED" w:rsidRPr="006A3A0F" w:rsidRDefault="00A02DED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02DED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A02DED"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02DED" w:rsidRPr="006A3A0F" w:rsidRDefault="00A02DED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02DED" w:rsidRPr="006A3A0F" w:rsidRDefault="00D35631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défini les mots importants du sujet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303B61">
              <w:rPr>
                <w:rFonts w:asciiTheme="minorHAnsi" w:eastAsia="Times New Roman" w:hAnsiTheme="minorHAnsi"/>
                <w:szCs w:val="24"/>
                <w:lang w:eastAsia="fr-FR"/>
              </w:rPr>
              <w:t>identifié les limites du sujet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identifié le type de sujet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02DED" w:rsidRPr="006A3A0F" w:rsidRDefault="00A02DED" w:rsidP="00ED43AA">
      <w:pPr>
        <w:spacing w:after="0"/>
        <w:rPr>
          <w:rFonts w:asciiTheme="minorHAnsi" w:hAnsiTheme="minorHAnsi"/>
        </w:rPr>
      </w:pPr>
    </w:p>
    <w:p w:rsidR="007E41C4" w:rsidRDefault="007E41C4" w:rsidP="00ED43AA">
      <w:pPr>
        <w:spacing w:after="0" w:line="240" w:lineRule="auto"/>
        <w:rPr>
          <w:rFonts w:asciiTheme="minorHAnsi" w:hAnsiTheme="minorHAnsi"/>
          <w:b/>
        </w:rPr>
      </w:pPr>
    </w:p>
    <w:p w:rsidR="006A3A0F" w:rsidRPr="006A3A0F" w:rsidRDefault="006A3A0F" w:rsidP="00ED43AA">
      <w:pPr>
        <w:spacing w:after="0" w:line="240" w:lineRule="auto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>Sujet B</w:t>
      </w:r>
      <w:r w:rsidR="000100A1">
        <w:rPr>
          <w:rFonts w:asciiTheme="minorHAnsi" w:hAnsiTheme="minorHAnsi"/>
          <w:b/>
        </w:rPr>
        <w:t xml:space="preserve"> – Composition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D43AA" w:rsidRPr="006A3A0F" w:rsidTr="00C4061D">
        <w:tc>
          <w:tcPr>
            <w:tcW w:w="3402" w:type="dxa"/>
            <w:shd w:val="clear" w:color="auto" w:fill="D9D9D9" w:themeFill="background1" w:themeFillShade="D9"/>
          </w:tcPr>
          <w:p w:rsidR="00ED43AA" w:rsidRPr="006A3A0F" w:rsidRDefault="00ED43AA" w:rsidP="00ED43AA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6A3A0F" w:rsidRPr="006A3A0F" w:rsidTr="005B339D">
        <w:tc>
          <w:tcPr>
            <w:tcW w:w="3402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défini les mots importants du sujet</w:t>
            </w: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A3A0F" w:rsidRPr="006A3A0F" w:rsidTr="005B339D">
        <w:tc>
          <w:tcPr>
            <w:tcW w:w="3402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situé ce sujet dans l’espace </w:t>
            </w: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A3A0F" w:rsidRPr="006A3A0F" w:rsidTr="005B339D">
        <w:tc>
          <w:tcPr>
            <w:tcW w:w="3402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proposé une problématique</w:t>
            </w: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A3A0F" w:rsidRPr="006A3A0F" w:rsidRDefault="006A3A0F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6A3A0F" w:rsidRPr="006A3A0F" w:rsidRDefault="006A3A0F" w:rsidP="00ED43AA">
      <w:pPr>
        <w:spacing w:after="0"/>
        <w:rPr>
          <w:rFonts w:asciiTheme="minorHAnsi" w:hAnsiTheme="minorHAnsi"/>
        </w:rPr>
      </w:pPr>
    </w:p>
    <w:p w:rsidR="007E41C4" w:rsidRDefault="007E41C4" w:rsidP="00ED43AA">
      <w:pPr>
        <w:spacing w:after="0"/>
        <w:rPr>
          <w:rFonts w:asciiTheme="minorHAnsi" w:hAnsiTheme="minorHAnsi"/>
          <w:b/>
        </w:rPr>
      </w:pPr>
    </w:p>
    <w:p w:rsidR="007E41C4" w:rsidRDefault="007E41C4" w:rsidP="00ED43AA">
      <w:pPr>
        <w:spacing w:after="0"/>
        <w:rPr>
          <w:rFonts w:asciiTheme="minorHAnsi" w:hAnsiTheme="minorHAnsi"/>
          <w:b/>
        </w:rPr>
      </w:pPr>
    </w:p>
    <w:p w:rsidR="007E41C4" w:rsidRDefault="007E41C4" w:rsidP="00ED43AA">
      <w:pPr>
        <w:spacing w:after="0"/>
        <w:rPr>
          <w:rFonts w:asciiTheme="minorHAnsi" w:hAnsiTheme="minorHAnsi"/>
          <w:b/>
        </w:rPr>
      </w:pPr>
    </w:p>
    <w:p w:rsidR="007E41C4" w:rsidRDefault="007E41C4" w:rsidP="00ED43AA">
      <w:pPr>
        <w:spacing w:after="0"/>
        <w:rPr>
          <w:rFonts w:asciiTheme="minorHAnsi" w:hAnsiTheme="minorHAnsi"/>
          <w:b/>
        </w:rPr>
      </w:pPr>
    </w:p>
    <w:p w:rsidR="00A02DED" w:rsidRPr="006A3A0F" w:rsidRDefault="00A02DED" w:rsidP="00ED43A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>Exercice p. 55</w:t>
      </w:r>
      <w:r w:rsidR="000100A1">
        <w:rPr>
          <w:rFonts w:asciiTheme="minorHAnsi" w:hAnsiTheme="minorHAnsi"/>
          <w:b/>
        </w:rPr>
        <w:t xml:space="preserve"> – Analyser une carte par anamorphose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D43AA" w:rsidRPr="006A3A0F" w:rsidTr="00C4061D">
        <w:tc>
          <w:tcPr>
            <w:tcW w:w="3402" w:type="dxa"/>
            <w:shd w:val="clear" w:color="auto" w:fill="D9D9D9" w:themeFill="background1" w:themeFillShade="D9"/>
          </w:tcPr>
          <w:p w:rsidR="00ED43AA" w:rsidRPr="006A3A0F" w:rsidRDefault="00ED43AA" w:rsidP="00ED43AA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4E3C8A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identifié l’espace et le thème de la carte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4E3C8A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compris le principe d’une carte par anamorphose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1A6E20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prélevé l</w:t>
            </w:r>
            <w:r w:rsidR="004E3C8A"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es informations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utiles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4E3C8A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interprété ces informations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02DED" w:rsidRPr="006A3A0F" w:rsidTr="004E3C8A">
        <w:tc>
          <w:tcPr>
            <w:tcW w:w="3402" w:type="dxa"/>
            <w:shd w:val="clear" w:color="auto" w:fill="auto"/>
          </w:tcPr>
          <w:p w:rsidR="00A02DED" w:rsidRPr="006A3A0F" w:rsidRDefault="004E3C8A" w:rsidP="00ED43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>J’ai procédé à l’analyse critique de la carte</w:t>
            </w: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02DED" w:rsidRPr="006A3A0F" w:rsidRDefault="00A02DED" w:rsidP="00ED43A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02DED" w:rsidRPr="006A3A0F" w:rsidRDefault="00A02DED" w:rsidP="00ED43AA">
      <w:pPr>
        <w:spacing w:after="0"/>
        <w:rPr>
          <w:rFonts w:asciiTheme="minorHAnsi" w:hAnsiTheme="minorHAnsi"/>
        </w:rPr>
      </w:pPr>
    </w:p>
    <w:p w:rsidR="007E41C4" w:rsidRDefault="007E41C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A02DED" w:rsidRPr="006A3A0F" w:rsidRDefault="00A02DED" w:rsidP="00ED43AA">
      <w:pPr>
        <w:spacing w:after="0" w:line="240" w:lineRule="auto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lastRenderedPageBreak/>
        <w:t>Exercice p. 56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D43AA" w:rsidRPr="006A3A0F" w:rsidTr="00C4061D">
        <w:tc>
          <w:tcPr>
            <w:tcW w:w="3402" w:type="dxa"/>
            <w:shd w:val="clear" w:color="auto" w:fill="D9D9D9" w:themeFill="background1" w:themeFillShade="D9"/>
          </w:tcPr>
          <w:p w:rsidR="00ED43AA" w:rsidRPr="006A3A0F" w:rsidRDefault="00ED43AA" w:rsidP="00ED43AA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D43AA" w:rsidRPr="006A3A0F" w:rsidRDefault="00ED43AA" w:rsidP="00ED43AA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4E3C8A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 w:rsidRPr="006A3A0F">
              <w:rPr>
                <w:rFonts w:asciiTheme="minorHAnsi" w:hAnsiTheme="minorHAnsi"/>
              </w:rPr>
              <w:t>J’ai écrit les noms de lieu cités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4E3C8A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regroupé les figurés en 2 ou 3 catégories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1A6E20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20" w:rsidRPr="006A3A0F" w:rsidRDefault="001A6E20" w:rsidP="00ED43AA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20" w:rsidRPr="006A3A0F" w:rsidRDefault="001A6E20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20" w:rsidRPr="006A3A0F" w:rsidRDefault="001A6E20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20" w:rsidRPr="006A3A0F" w:rsidRDefault="001A6E20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20" w:rsidRPr="006A3A0F" w:rsidRDefault="001A6E20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4E3C8A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la légende organisée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4E3C8A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8A" w:rsidRPr="006A3A0F" w:rsidRDefault="004E3C8A" w:rsidP="00ED43A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02DED" w:rsidRPr="006A3A0F" w:rsidRDefault="00A02DED" w:rsidP="00ED43AA">
      <w:pPr>
        <w:spacing w:after="0"/>
        <w:rPr>
          <w:rFonts w:asciiTheme="minorHAnsi" w:hAnsiTheme="minorHAnsi"/>
        </w:rPr>
      </w:pPr>
    </w:p>
    <w:p w:rsidR="00ED43AA" w:rsidRDefault="00ED43AA">
      <w:pPr>
        <w:rPr>
          <w:rFonts w:asciiTheme="minorHAnsi" w:hAnsiTheme="minorHAnsi"/>
          <w:b/>
        </w:rPr>
      </w:pPr>
    </w:p>
    <w:p w:rsidR="007E41C4" w:rsidRDefault="007E41C4">
      <w:pPr>
        <w:rPr>
          <w:rFonts w:asciiTheme="minorHAnsi" w:hAnsiTheme="minorHAnsi"/>
          <w:b/>
        </w:rPr>
      </w:pPr>
    </w:p>
    <w:p w:rsidR="007E41C4" w:rsidRDefault="007E41C4">
      <w:pPr>
        <w:rPr>
          <w:rFonts w:asciiTheme="minorHAnsi" w:hAnsiTheme="minorHAnsi"/>
          <w:b/>
        </w:rPr>
      </w:pPr>
    </w:p>
    <w:p w:rsidR="00A02DED" w:rsidRPr="006A3A0F" w:rsidRDefault="00A02DED" w:rsidP="00ED43A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>Exercice p. 57</w:t>
      </w:r>
      <w:r w:rsidR="000100A1">
        <w:rPr>
          <w:rFonts w:asciiTheme="minorHAnsi" w:hAnsiTheme="minorHAnsi"/>
          <w:b/>
        </w:rPr>
        <w:t xml:space="preserve"> – Créer le commentaire audio d’un reportage</w:t>
      </w:r>
    </w:p>
    <w:tbl>
      <w:tblPr>
        <w:tblpPr w:leftFromText="141" w:rightFromText="141" w:vertAnchor="text" w:horzAnchor="margin" w:tblpY="50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5E07F1" w:rsidRPr="006A3A0F" w:rsidTr="005E07F1">
        <w:tc>
          <w:tcPr>
            <w:tcW w:w="3402" w:type="dxa"/>
            <w:shd w:val="clear" w:color="auto" w:fill="D9D9D9" w:themeFill="background1" w:themeFillShade="D9"/>
          </w:tcPr>
          <w:p w:rsidR="005E07F1" w:rsidRPr="006A3A0F" w:rsidRDefault="005E07F1" w:rsidP="005E07F1">
            <w:pPr>
              <w:spacing w:after="0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E07F1" w:rsidRPr="006A3A0F" w:rsidRDefault="005E07F1" w:rsidP="005E07F1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E07F1" w:rsidRPr="006A3A0F" w:rsidRDefault="005E07F1" w:rsidP="005E07F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E07F1" w:rsidRPr="006A3A0F" w:rsidRDefault="005E07F1" w:rsidP="005E07F1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E07F1" w:rsidRPr="006A3A0F" w:rsidRDefault="005E07F1" w:rsidP="005E07F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5E07F1" w:rsidRPr="006A3A0F" w:rsidTr="00AB0797">
        <w:trPr>
          <w:trHeight w:hRule="exact"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>J’ai prélevé</w:t>
            </w:r>
            <w:r>
              <w:rPr>
                <w:rFonts w:asciiTheme="minorHAnsi" w:hAnsiTheme="minorHAnsi"/>
                <w:szCs w:val="24"/>
              </w:rPr>
              <w:t xml:space="preserve"> l</w:t>
            </w:r>
            <w:r w:rsidRPr="006A3A0F">
              <w:rPr>
                <w:rFonts w:asciiTheme="minorHAnsi" w:hAnsiTheme="minorHAnsi"/>
                <w:szCs w:val="24"/>
              </w:rPr>
              <w:t>es informations</w:t>
            </w:r>
            <w:r>
              <w:rPr>
                <w:rFonts w:asciiTheme="minorHAnsi" w:hAnsiTheme="minorHAnsi"/>
                <w:szCs w:val="24"/>
              </w:rPr>
              <w:t xml:space="preserve"> utiles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7F1" w:rsidRPr="006A3A0F" w:rsidTr="00AB0797">
        <w:trPr>
          <w:trHeight w:hRule="exact" w:val="6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>J’ai organisé et synthétisé les informations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7F1" w:rsidRPr="006A3A0F" w:rsidTr="00AB0797">
        <w:trPr>
          <w:trHeight w:hRule="exact" w:val="6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coupé le reportage de façon pertinente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7F1" w:rsidRPr="006A3A0F" w:rsidTr="00AB0797">
        <w:trPr>
          <w:trHeight w:hRule="exact" w:val="6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>J’ai construit un exposé organisé à l’oral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7F1" w:rsidRPr="006A3A0F" w:rsidTr="00AB0797">
        <w:trPr>
          <w:trHeight w:hRule="exact" w:val="6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J’ai correctement calé les images et le commentaire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07F1" w:rsidRPr="006A3A0F" w:rsidTr="00AB0797">
        <w:trPr>
          <w:trHeight w:hRule="exact" w:val="3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>J’ai maîtrisé les TICE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F1" w:rsidRPr="006A3A0F" w:rsidRDefault="005E07F1" w:rsidP="00AB0797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02DED" w:rsidRDefault="00A02DED" w:rsidP="00ED43AA">
      <w:pPr>
        <w:spacing w:after="0"/>
        <w:rPr>
          <w:rFonts w:asciiTheme="minorHAnsi" w:hAnsiTheme="minorHAnsi"/>
        </w:rPr>
      </w:pPr>
    </w:p>
    <w:p w:rsidR="005E07F1" w:rsidRDefault="005E07F1" w:rsidP="00ED43AA">
      <w:pPr>
        <w:spacing w:after="0"/>
        <w:rPr>
          <w:rFonts w:asciiTheme="minorHAnsi" w:hAnsiTheme="minorHAnsi"/>
        </w:rPr>
      </w:pPr>
    </w:p>
    <w:p w:rsidR="005E07F1" w:rsidRDefault="005E07F1" w:rsidP="00ED43AA">
      <w:pPr>
        <w:spacing w:after="0"/>
        <w:rPr>
          <w:rFonts w:asciiTheme="minorHAnsi" w:hAnsiTheme="minorHAnsi"/>
        </w:rPr>
      </w:pPr>
    </w:p>
    <w:p w:rsidR="005E07F1" w:rsidRDefault="005E07F1" w:rsidP="00ED43AA">
      <w:pPr>
        <w:spacing w:after="0"/>
        <w:rPr>
          <w:rFonts w:asciiTheme="minorHAnsi" w:hAnsiTheme="minorHAnsi"/>
        </w:rPr>
      </w:pPr>
    </w:p>
    <w:p w:rsidR="005E07F1" w:rsidRDefault="005E07F1" w:rsidP="00ED43AA">
      <w:pPr>
        <w:spacing w:after="0"/>
        <w:rPr>
          <w:rFonts w:asciiTheme="minorHAnsi" w:hAnsiTheme="minorHAnsi"/>
        </w:rPr>
      </w:pPr>
    </w:p>
    <w:p w:rsidR="005E07F1" w:rsidRPr="006A3A0F" w:rsidRDefault="005E07F1" w:rsidP="00ED43AA">
      <w:pPr>
        <w:spacing w:after="0"/>
        <w:rPr>
          <w:rFonts w:asciiTheme="minorHAnsi" w:hAnsiTheme="minorHAnsi"/>
        </w:rPr>
      </w:pPr>
    </w:p>
    <w:sectPr w:rsidR="005E07F1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 w:rsidP="00881BFE">
    <w:pPr>
      <w:pStyle w:val="En-tte"/>
      <w:tabs>
        <w:tab w:val="clear" w:pos="4536"/>
        <w:tab w:val="clear" w:pos="9072"/>
        <w:tab w:val="left" w:pos="7335"/>
      </w:tabs>
      <w:jc w:val="right"/>
    </w:pPr>
    <w:r>
      <w:tab/>
      <w:t>Chapitre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100A1"/>
    <w:rsid w:val="00046DC7"/>
    <w:rsid w:val="001A6E20"/>
    <w:rsid w:val="002B0A4A"/>
    <w:rsid w:val="00303B61"/>
    <w:rsid w:val="003B7FFA"/>
    <w:rsid w:val="004E3C8A"/>
    <w:rsid w:val="0059355D"/>
    <w:rsid w:val="005B4F61"/>
    <w:rsid w:val="005E07F1"/>
    <w:rsid w:val="005F5F85"/>
    <w:rsid w:val="0065065C"/>
    <w:rsid w:val="006A3A0F"/>
    <w:rsid w:val="007C7C53"/>
    <w:rsid w:val="007E41C4"/>
    <w:rsid w:val="00881BFE"/>
    <w:rsid w:val="00990E55"/>
    <w:rsid w:val="009C445C"/>
    <w:rsid w:val="009D76AE"/>
    <w:rsid w:val="00A02DED"/>
    <w:rsid w:val="00AB0797"/>
    <w:rsid w:val="00C4061D"/>
    <w:rsid w:val="00D35631"/>
    <w:rsid w:val="00D82906"/>
    <w:rsid w:val="00DC1336"/>
    <w:rsid w:val="00ED43AA"/>
    <w:rsid w:val="00F56AEC"/>
    <w:rsid w:val="00F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23</cp:revision>
  <cp:lastPrinted>2019-04-04T09:24:00Z</cp:lastPrinted>
  <dcterms:created xsi:type="dcterms:W3CDTF">2019-03-21T17:09:00Z</dcterms:created>
  <dcterms:modified xsi:type="dcterms:W3CDTF">2019-07-01T16:27:00Z</dcterms:modified>
</cp:coreProperties>
</file>