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105A4EC0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466362">
        <w:rPr>
          <w:rFonts w:asciiTheme="minorHAnsi" w:hAnsiTheme="minorHAnsi" w:cstheme="minorHAnsi"/>
          <w:b/>
          <w:bCs/>
          <w:sz w:val="23"/>
          <w:szCs w:val="23"/>
        </w:rPr>
        <w:t>6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5D551F">
        <w:rPr>
          <w:rFonts w:asciiTheme="minorHAnsi" w:hAnsiTheme="minorHAnsi" w:cstheme="minorHAnsi"/>
          <w:b/>
          <w:bCs/>
          <w:sz w:val="23"/>
          <w:szCs w:val="23"/>
        </w:rPr>
        <w:t>Innovations scientifiques et responsabilité</w:t>
      </w:r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66362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466362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5938C6DD" w:rsidR="00A32641" w:rsidRPr="00E876C4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66362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466362">
        <w:rPr>
          <w:rFonts w:asciiTheme="minorHAnsi" w:hAnsiTheme="minorHAnsi" w:cstheme="minorHAnsi"/>
          <w:sz w:val="23"/>
          <w:szCs w:val="23"/>
        </w:rPr>
        <w:t xml:space="preserve">: </w:t>
      </w:r>
      <w:r w:rsidR="00E876C4" w:rsidRPr="00E876C4">
        <w:rPr>
          <w:rFonts w:asciiTheme="minorHAnsi" w:hAnsiTheme="minorHAnsi" w:cstheme="minorHAnsi"/>
          <w:i/>
          <w:sz w:val="23"/>
          <w:szCs w:val="23"/>
        </w:rPr>
        <w:t xml:space="preserve">AI and </w:t>
      </w:r>
      <w:proofErr w:type="spellStart"/>
      <w:r w:rsidR="00E876C4" w:rsidRPr="00E876C4">
        <w:rPr>
          <w:rFonts w:asciiTheme="minorHAnsi" w:hAnsiTheme="minorHAnsi" w:cstheme="minorHAnsi"/>
          <w:i/>
          <w:sz w:val="23"/>
          <w:szCs w:val="23"/>
        </w:rPr>
        <w:t>Ethics</w:t>
      </w:r>
      <w:proofErr w:type="spellEnd"/>
      <w:r w:rsidR="00E876C4" w:rsidRPr="00E876C4">
        <w:rPr>
          <w:rFonts w:asciiTheme="minorHAnsi" w:hAnsiTheme="minorHAnsi" w:cstheme="minorHAnsi"/>
          <w:i/>
          <w:sz w:val="23"/>
          <w:szCs w:val="23"/>
        </w:rPr>
        <w:t>, Toby Walsh</w:t>
      </w:r>
      <w:r w:rsidR="00E876C4" w:rsidRPr="00E876C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E876C4" w:rsidRPr="00E876C4">
        <w:rPr>
          <w:rFonts w:asciiTheme="minorHAnsi" w:hAnsiTheme="minorHAnsi" w:cstheme="minorHAnsi"/>
          <w:sz w:val="23"/>
          <w:szCs w:val="23"/>
        </w:rPr>
        <w:t>TEDxBlighStreet</w:t>
      </w:r>
      <w:proofErr w:type="spellEnd"/>
      <w:r w:rsidR="00E876C4" w:rsidRPr="00E876C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E876C4" w:rsidRPr="00E876C4">
        <w:rPr>
          <w:rFonts w:asciiTheme="minorHAnsi" w:hAnsiTheme="minorHAnsi" w:cstheme="minorHAnsi"/>
          <w:sz w:val="23"/>
          <w:szCs w:val="23"/>
        </w:rPr>
        <w:t>TEDx</w:t>
      </w:r>
      <w:proofErr w:type="spellEnd"/>
      <w:r w:rsidR="00E876C4" w:rsidRPr="00E876C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E876C4" w:rsidRPr="00E876C4">
        <w:rPr>
          <w:rFonts w:asciiTheme="minorHAnsi" w:hAnsiTheme="minorHAnsi" w:cstheme="minorHAnsi"/>
          <w:sz w:val="23"/>
          <w:szCs w:val="23"/>
        </w:rPr>
        <w:t>Talks</w:t>
      </w:r>
      <w:proofErr w:type="spellEnd"/>
      <w:r w:rsidR="00E876C4">
        <w:rPr>
          <w:rFonts w:asciiTheme="minorHAnsi" w:hAnsiTheme="minorHAnsi" w:cstheme="minorHAnsi"/>
          <w:sz w:val="23"/>
          <w:szCs w:val="23"/>
        </w:rPr>
        <w:t>,</w:t>
      </w:r>
      <w:r w:rsidR="00E876C4" w:rsidRPr="00E876C4">
        <w:rPr>
          <w:rFonts w:asciiTheme="minorHAnsi" w:hAnsiTheme="minorHAnsi" w:cstheme="minorHAnsi"/>
          <w:sz w:val="23"/>
          <w:szCs w:val="23"/>
        </w:rPr>
        <w:t xml:space="preserve"> 26 nov.</w:t>
      </w:r>
      <w:r w:rsidR="00E876C4">
        <w:rPr>
          <w:rFonts w:asciiTheme="minorHAnsi" w:hAnsiTheme="minorHAnsi" w:cstheme="minorHAnsi"/>
          <w:sz w:val="23"/>
          <w:szCs w:val="23"/>
        </w:rPr>
        <w:t xml:space="preserve">, </w:t>
      </w:r>
      <w:bookmarkStart w:id="0" w:name="_GoBack"/>
      <w:bookmarkEnd w:id="0"/>
      <w:r w:rsidR="00E876C4" w:rsidRPr="00E876C4">
        <w:rPr>
          <w:rFonts w:asciiTheme="minorHAnsi" w:hAnsiTheme="minorHAnsi" w:cstheme="minorHAnsi"/>
          <w:sz w:val="23"/>
          <w:szCs w:val="23"/>
        </w:rPr>
        <w:t>2018</w:t>
      </w:r>
    </w:p>
    <w:p w14:paraId="7293C956" w14:textId="77777777" w:rsidR="00A32641" w:rsidRPr="00E876C4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2DCC6584" w:rsidR="00A32641" w:rsidRPr="00466362" w:rsidRDefault="00466362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466362">
        <w:rPr>
          <w:i/>
          <w:sz w:val="19"/>
          <w:szCs w:val="19"/>
          <w:lang w:val="en-US"/>
        </w:rPr>
        <w:t>Write a letter to Toby Walsh explaining why you are both worried and excited about AI.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7382CF8F" w:rsidR="009B77ED" w:rsidRPr="00466362" w:rsidRDefault="00466362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466362">
        <w:rPr>
          <w:i/>
          <w:sz w:val="19"/>
          <w:szCs w:val="19"/>
          <w:lang w:val="en-US"/>
        </w:rPr>
        <w:t>Do you think AI can be dangerous for humans?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6015" w14:textId="77777777" w:rsidR="00B30DE1" w:rsidRDefault="00B30DE1" w:rsidP="00A32641">
      <w:pPr>
        <w:spacing w:after="0" w:line="240" w:lineRule="auto"/>
      </w:pPr>
      <w:r>
        <w:separator/>
      </w:r>
    </w:p>
  </w:endnote>
  <w:endnote w:type="continuationSeparator" w:id="0">
    <w:p w14:paraId="24A52861" w14:textId="77777777" w:rsidR="00B30DE1" w:rsidRDefault="00B30DE1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18170134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466362">
      <w:rPr>
        <w:lang w:val="en-US"/>
      </w:rPr>
      <w:t>6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</w:t>
    </w:r>
    <w:r w:rsidR="00466362">
      <w:rPr>
        <w:lang w:val="en-US"/>
      </w:rPr>
      <w:t>How far are Americans willing to let AI into their lives</w:t>
    </w:r>
    <w:r w:rsidRPr="00A72A5A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CCE2" w14:textId="77777777" w:rsidR="00B30DE1" w:rsidRDefault="00B30DE1" w:rsidP="00A32641">
      <w:pPr>
        <w:spacing w:after="0" w:line="240" w:lineRule="auto"/>
      </w:pPr>
      <w:r>
        <w:separator/>
      </w:r>
    </w:p>
  </w:footnote>
  <w:footnote w:type="continuationSeparator" w:id="0">
    <w:p w14:paraId="6C051AE0" w14:textId="77777777" w:rsidR="00B30DE1" w:rsidRDefault="00B30DE1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D021D"/>
    <w:rsid w:val="001128C3"/>
    <w:rsid w:val="002020FE"/>
    <w:rsid w:val="00466362"/>
    <w:rsid w:val="00476EDA"/>
    <w:rsid w:val="005D551F"/>
    <w:rsid w:val="006310E9"/>
    <w:rsid w:val="00737435"/>
    <w:rsid w:val="009102F8"/>
    <w:rsid w:val="009B77ED"/>
    <w:rsid w:val="00A052D9"/>
    <w:rsid w:val="00A32641"/>
    <w:rsid w:val="00A72A5A"/>
    <w:rsid w:val="00A877B1"/>
    <w:rsid w:val="00AA0485"/>
    <w:rsid w:val="00B30DE1"/>
    <w:rsid w:val="00B92031"/>
    <w:rsid w:val="00D045A9"/>
    <w:rsid w:val="00DC3E11"/>
    <w:rsid w:val="00E50FCC"/>
    <w:rsid w:val="00E876C4"/>
    <w:rsid w:val="00F30125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DBCBF-1CBE-4553-A386-426A6940E876}"/>
</file>

<file path=customXml/itemProps2.xml><?xml version="1.0" encoding="utf-8"?>
<ds:datastoreItem xmlns:ds="http://schemas.openxmlformats.org/officeDocument/2006/customXml" ds:itemID="{F4B7E6F9-ABF3-44D6-90F4-813913DC7961}"/>
</file>

<file path=customXml/itemProps3.xml><?xml version="1.0" encoding="utf-8"?>
<ds:datastoreItem xmlns:ds="http://schemas.openxmlformats.org/officeDocument/2006/customXml" ds:itemID="{28FD0905-193D-43DF-8E1F-680E890A1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17</cp:revision>
  <dcterms:created xsi:type="dcterms:W3CDTF">2019-07-29T09:45:00Z</dcterms:created>
  <dcterms:modified xsi:type="dcterms:W3CDTF">2019-08-02T13:19:00Z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