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036B40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>
        <w:rPr>
          <w:rFonts w:cs="Arial"/>
          <w:b/>
          <w:color w:val="FFFFFF" w:themeColor="background1"/>
          <w:sz w:val="24"/>
        </w:rPr>
        <w:t xml:space="preserve"> Transposer un texte en 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DA2EDF">
        <w:rPr>
          <w:rFonts w:cs="Arial"/>
          <w:b/>
          <w:color w:val="FFFFFF" w:themeColor="background1"/>
          <w:sz w:val="24"/>
        </w:rPr>
        <w:t>Le tourisme en Nouvelle-Aquitaine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Cs/>
        </w:rPr>
        <w:t>La région Nouvelle-Aquitaine offre de multiples atouts.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 xml:space="preserve">Les transports </w:t>
      </w:r>
      <w:r w:rsidRPr="00DA2EDF">
        <w:rPr>
          <w:rFonts w:cs="Arial"/>
          <w:bCs/>
        </w:rPr>
        <w:t>sont très développés et de qualité.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Cs/>
        </w:rPr>
        <w:t>Plusieurs gares LGV (Bordeaux, Limoges, Poitiers, entre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autres), des autoroutes récentes (A10, A20 gratuite,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A62 autoroutes des deux mers).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 xml:space="preserve">Le ski </w:t>
      </w:r>
      <w:r w:rsidRPr="00DA2EDF">
        <w:rPr>
          <w:rFonts w:cs="Arial"/>
          <w:bCs/>
        </w:rPr>
        <w:t>est possible dans les Pyrénées.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 xml:space="preserve">Le littoral atlantique </w:t>
      </w:r>
      <w:r w:rsidRPr="00DA2EDF">
        <w:rPr>
          <w:rFonts w:cs="Arial"/>
          <w:bCs/>
        </w:rPr>
        <w:t>offre de nombreuses stations balnéaires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(insulaire : îles de Ré et d’Oléron + littoral allant de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La Rochelle à Biarritz, avec notamment Arcachon). Tourisme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dans l’arrière-pays : tourisme vert en Dordogne (réserve de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la biosphère Unesco), dans les Landes, au Pays basque.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 xml:space="preserve">Nombreuses routes nationales </w:t>
      </w:r>
      <w:r w:rsidRPr="00DA2EDF">
        <w:rPr>
          <w:rFonts w:cs="Arial"/>
          <w:bCs/>
        </w:rPr>
        <w:t>gratuites pour un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tourisme lent : Routes nationales en Nouvelle-Aquitaine :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Cs/>
        </w:rPr>
        <w:t>– Limoges - Poitiers : 2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h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Cs/>
        </w:rPr>
        <w:t>– Bordeaux - Poitiers : 2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h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50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Cs/>
        </w:rPr>
        <w:t>– Bordeaux - Limoges : 2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h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50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Cs/>
        </w:rPr>
        <w:t>– Bordeaux - Biarritz : 2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h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15</w:t>
      </w:r>
    </w:p>
    <w:p w:rsid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>Bordeaux</w:t>
      </w:r>
      <w:r w:rsidRPr="00DA2EDF">
        <w:rPr>
          <w:rFonts w:cs="Arial"/>
          <w:bCs/>
        </w:rPr>
        <w:t>, capitale régionale, ville la plus attractive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de France derrière Paris.</w:t>
      </w:r>
      <w:r>
        <w:rPr>
          <w:rFonts w:cs="Arial"/>
          <w:bCs/>
        </w:rPr>
        <w:t xml:space="preserve"> </w:t>
      </w:r>
    </w:p>
    <w:p w:rsid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>Poitiers</w:t>
      </w:r>
      <w:r w:rsidRPr="00DA2EDF">
        <w:rPr>
          <w:rFonts w:cs="Arial"/>
          <w:bCs/>
        </w:rPr>
        <w:t>, 1</w:t>
      </w:r>
      <w:r w:rsidRPr="00DA2EDF">
        <w:rPr>
          <w:rFonts w:cs="Arial"/>
          <w:bCs/>
          <w:vertAlign w:val="superscript"/>
        </w:rPr>
        <w:t>re</w:t>
      </w:r>
      <w:r w:rsidRPr="00DA2EDF">
        <w:rPr>
          <w:rFonts w:cs="Arial"/>
          <w:bCs/>
        </w:rPr>
        <w:t xml:space="preserve"> ville étudiante de France ;</w:t>
      </w:r>
    </w:p>
    <w:p w:rsidR="00DA2EDF" w:rsidRDefault="00DA2EDF" w:rsidP="00DA2EDF">
      <w:pPr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DA2EDF">
        <w:rPr>
          <w:rFonts w:cs="Arial"/>
          <w:b/>
          <w:bCs/>
          <w:color w:val="FF0000"/>
        </w:rPr>
        <w:t xml:space="preserve">La Rochelle </w:t>
      </w:r>
      <w:r w:rsidRPr="00DA2EDF">
        <w:rPr>
          <w:rFonts w:cs="Arial"/>
          <w:bCs/>
        </w:rPr>
        <w:t>et ses ports ;</w:t>
      </w:r>
      <w:r>
        <w:rPr>
          <w:rFonts w:cs="Arial"/>
          <w:bCs/>
        </w:rPr>
        <w:t xml:space="preserve"> </w:t>
      </w:r>
    </w:p>
    <w:p w:rsid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 xml:space="preserve">Limoges </w:t>
      </w:r>
      <w:r w:rsidRPr="00DA2EDF">
        <w:rPr>
          <w:rFonts w:cs="Arial"/>
          <w:bCs/>
        </w:rPr>
        <w:t>tout juste auréolée de son classement parmi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les « villes créatives » de l’Unesco ;</w:t>
      </w:r>
      <w:r>
        <w:rPr>
          <w:rFonts w:cs="Arial"/>
          <w:bCs/>
        </w:rPr>
        <w:t xml:space="preserve"> </w:t>
      </w:r>
    </w:p>
    <w:p w:rsid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 xml:space="preserve">Périgueux </w:t>
      </w:r>
      <w:r w:rsidRPr="00DA2EDF">
        <w:rPr>
          <w:rFonts w:cs="Arial"/>
          <w:bCs/>
        </w:rPr>
        <w:t>et ses 2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000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ans d’Histoire ;</w:t>
      </w:r>
      <w:r>
        <w:rPr>
          <w:rFonts w:cs="Arial"/>
          <w:bCs/>
        </w:rPr>
        <w:t xml:space="preserve"> </w:t>
      </w:r>
    </w:p>
    <w:p w:rsid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 xml:space="preserve">Bayonne </w:t>
      </w:r>
      <w:r w:rsidRPr="00DA2EDF">
        <w:rPr>
          <w:rFonts w:cs="Arial"/>
          <w:bCs/>
        </w:rPr>
        <w:t xml:space="preserve">la Basque et </w:t>
      </w:r>
      <w:r w:rsidRPr="00DA2EDF">
        <w:rPr>
          <w:rFonts w:cs="Arial"/>
          <w:b/>
          <w:bCs/>
          <w:color w:val="FF0000"/>
        </w:rPr>
        <w:t xml:space="preserve">Pau </w:t>
      </w:r>
      <w:r w:rsidRPr="00DA2EDF">
        <w:rPr>
          <w:rFonts w:cs="Arial"/>
          <w:bCs/>
        </w:rPr>
        <w:t>la Béarnaise etc.</w:t>
      </w:r>
      <w:r>
        <w:rPr>
          <w:rFonts w:cs="Arial"/>
          <w:bCs/>
        </w:rPr>
        <w:t xml:space="preserve"> </w:t>
      </w:r>
    </w:p>
    <w:p w:rsidR="00DA2EDF" w:rsidRPr="00DA2EDF" w:rsidRDefault="00DA2EDF" w:rsidP="00DA2EDF">
      <w:pPr>
        <w:spacing w:after="0" w:line="360" w:lineRule="auto"/>
        <w:jc w:val="both"/>
        <w:rPr>
          <w:rFonts w:cs="Arial"/>
          <w:bCs/>
        </w:rPr>
      </w:pPr>
      <w:r w:rsidRPr="00DA2EDF">
        <w:rPr>
          <w:rFonts w:cs="Arial"/>
          <w:b/>
          <w:bCs/>
          <w:color w:val="FF0000"/>
        </w:rPr>
        <w:t xml:space="preserve">Aéroports </w:t>
      </w:r>
      <w:r w:rsidRPr="00DA2EDF">
        <w:rPr>
          <w:rFonts w:cs="Arial"/>
          <w:b/>
          <w:bCs/>
        </w:rPr>
        <w:t xml:space="preserve">: </w:t>
      </w:r>
      <w:r w:rsidRPr="00DA2EDF">
        <w:rPr>
          <w:rFonts w:cs="Arial"/>
          <w:bCs/>
        </w:rPr>
        <w:t>Bordeaux (6,2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millions de voyageurs),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Biarritz (1,2</w:t>
      </w:r>
      <w:r>
        <w:rPr>
          <w:rFonts w:cs="Arial"/>
          <w:bCs/>
        </w:rPr>
        <w:t> </w:t>
      </w:r>
      <w:r w:rsidRPr="00DA2EDF">
        <w:rPr>
          <w:rFonts w:cs="Arial"/>
          <w:bCs/>
        </w:rPr>
        <w:t>million).</w:t>
      </w:r>
    </w:p>
    <w:p w:rsidR="00860C44" w:rsidRPr="002E1350" w:rsidRDefault="00DA2EDF" w:rsidP="00DA2EDF">
      <w:pPr>
        <w:spacing w:after="0" w:line="360" w:lineRule="auto"/>
        <w:jc w:val="both"/>
        <w:rPr>
          <w:rFonts w:cs="Arial"/>
        </w:rPr>
      </w:pPr>
      <w:r w:rsidRPr="00DA2EDF">
        <w:rPr>
          <w:rFonts w:cs="Arial"/>
          <w:b/>
          <w:bCs/>
          <w:color w:val="FF0000"/>
        </w:rPr>
        <w:t xml:space="preserve">Importance de la gastronomie </w:t>
      </w:r>
      <w:r w:rsidRPr="00DA2EDF">
        <w:rPr>
          <w:rFonts w:cs="Arial"/>
          <w:b/>
          <w:bCs/>
        </w:rPr>
        <w:t xml:space="preserve">: </w:t>
      </w:r>
      <w:r w:rsidRPr="00DA2EDF">
        <w:rPr>
          <w:rFonts w:cs="Arial"/>
          <w:bCs/>
        </w:rPr>
        <w:t>grands vignobles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du Bordelais (Saint-Emilion, Sauternes), foie gras, pineau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des Charentes, cognac, pruneau de Villeneuve-sur-Lot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 xml:space="preserve">Route de Saint-Jacques-de-Compostelle ! </w:t>
      </w:r>
      <w:proofErr w:type="gramStart"/>
      <w:r w:rsidRPr="00DA2EDF">
        <w:rPr>
          <w:rFonts w:cs="Arial"/>
          <w:bCs/>
        </w:rPr>
        <w:t>concurrence</w:t>
      </w:r>
      <w:proofErr w:type="gramEnd"/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 xml:space="preserve">des métropoles voisines </w:t>
      </w:r>
      <w:r>
        <w:rPr>
          <w:rFonts w:ascii="Times New Roman" w:hAnsi="Times New Roman" w:cs="Times New Roman"/>
          <w:bCs/>
        </w:rPr>
        <w:t>→</w:t>
      </w:r>
      <w:r w:rsidRPr="00DA2EDF">
        <w:rPr>
          <w:rFonts w:cs="Arial"/>
          <w:bCs/>
        </w:rPr>
        <w:t xml:space="preserve"> Nantes, Toulouse,</w:t>
      </w:r>
      <w:r>
        <w:rPr>
          <w:rFonts w:cs="Arial"/>
          <w:bCs/>
        </w:rPr>
        <w:t xml:space="preserve"> </w:t>
      </w:r>
      <w:r w:rsidRPr="00DA2EDF">
        <w:rPr>
          <w:rFonts w:cs="Arial"/>
          <w:bCs/>
        </w:rPr>
        <w:t>et… Paris ! Futuroscope de Poitiers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DA2EDF">
      <w:t>6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6B40"/>
    <w:rsid w:val="00054467"/>
    <w:rsid w:val="000A62BE"/>
    <w:rsid w:val="000C04A2"/>
    <w:rsid w:val="000C0ACE"/>
    <w:rsid w:val="000F21AA"/>
    <w:rsid w:val="00143370"/>
    <w:rsid w:val="00204C9E"/>
    <w:rsid w:val="00240D02"/>
    <w:rsid w:val="00251A79"/>
    <w:rsid w:val="002B351C"/>
    <w:rsid w:val="002C034A"/>
    <w:rsid w:val="002E1350"/>
    <w:rsid w:val="003C39AD"/>
    <w:rsid w:val="00523109"/>
    <w:rsid w:val="005B2F32"/>
    <w:rsid w:val="005E402B"/>
    <w:rsid w:val="00610AE4"/>
    <w:rsid w:val="006D2D4A"/>
    <w:rsid w:val="0070291C"/>
    <w:rsid w:val="007636B7"/>
    <w:rsid w:val="007D6A0D"/>
    <w:rsid w:val="00860C44"/>
    <w:rsid w:val="008E772C"/>
    <w:rsid w:val="00921330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C521D3"/>
    <w:rsid w:val="00C56188"/>
    <w:rsid w:val="00CB2BC5"/>
    <w:rsid w:val="00DA2EDF"/>
    <w:rsid w:val="00E76D2E"/>
    <w:rsid w:val="00E9596A"/>
    <w:rsid w:val="00EA40D4"/>
    <w:rsid w:val="00EC7C51"/>
    <w:rsid w:val="00F25EA0"/>
    <w:rsid w:val="00F4201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4</cp:revision>
  <cp:lastPrinted>2019-04-04T09:23:00Z</cp:lastPrinted>
  <dcterms:created xsi:type="dcterms:W3CDTF">2019-06-26T15:18:00Z</dcterms:created>
  <dcterms:modified xsi:type="dcterms:W3CDTF">2019-07-03T09:15:00Z</dcterms:modified>
</cp:coreProperties>
</file>