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A5FC" w14:textId="626EC759" w:rsidR="00932BEF" w:rsidRPr="002157E3" w:rsidRDefault="00932BEF" w:rsidP="00932BEF">
      <w:pPr>
        <w:shd w:val="clear" w:color="auto" w:fill="CAEDFB" w:themeFill="accent4" w:themeFillTint="33"/>
        <w:jc w:val="center"/>
        <w:rPr>
          <w:rFonts w:ascii="Verdana" w:hAnsi="Verdana" w:cstheme="minorHAnsi"/>
          <w:b/>
          <w:bCs/>
          <w:color w:val="156082" w:themeColor="accent1"/>
          <w:sz w:val="28"/>
          <w:szCs w:val="28"/>
        </w:rPr>
      </w:pPr>
      <w:r w:rsidRPr="002157E3">
        <w:rPr>
          <w:rFonts w:ascii="Verdana" w:hAnsi="Verdana" w:cstheme="minorHAnsi"/>
          <w:b/>
          <w:bCs/>
          <w:color w:val="156082" w:themeColor="accent1"/>
          <w:sz w:val="28"/>
          <w:szCs w:val="28"/>
        </w:rPr>
        <w:t>JE RÉVISE LE CHAPITRE 1</w:t>
      </w:r>
      <w:r>
        <w:rPr>
          <w:rFonts w:ascii="Verdana" w:hAnsi="Verdana" w:cstheme="minorHAnsi"/>
          <w:b/>
          <w:bCs/>
          <w:color w:val="156082" w:themeColor="accent1"/>
          <w:sz w:val="28"/>
          <w:szCs w:val="28"/>
        </w:rPr>
        <w:t>8</w:t>
      </w:r>
      <w:r w:rsidRPr="002157E3">
        <w:rPr>
          <w:rFonts w:ascii="Verdana" w:hAnsi="Verdana" w:cstheme="minorHAnsi"/>
          <w:b/>
          <w:bCs/>
          <w:color w:val="156082" w:themeColor="accent1"/>
          <w:sz w:val="28"/>
          <w:szCs w:val="28"/>
        </w:rPr>
        <w:br/>
      </w:r>
      <w:r>
        <w:rPr>
          <w:rFonts w:ascii="Verdana" w:hAnsi="Verdana" w:cstheme="minorHAnsi"/>
          <w:b/>
          <w:bCs/>
          <w:color w:val="156082" w:themeColor="accent1"/>
          <w:sz w:val="28"/>
          <w:szCs w:val="28"/>
        </w:rPr>
        <w:t>La sécurité et la défense nationale</w:t>
      </w:r>
    </w:p>
    <w:p w14:paraId="39EFA5D7" w14:textId="77777777" w:rsidR="00932BEF" w:rsidRPr="002157E3" w:rsidRDefault="00932BEF" w:rsidP="00932BEF">
      <w:pPr>
        <w:jc w:val="center"/>
        <w:rPr>
          <w:rFonts w:ascii="Verdana" w:hAnsi="Verdana" w:cstheme="minorHAnsi"/>
          <w:b/>
          <w:bCs/>
          <w:color w:val="3A7C22" w:themeColor="accent6" w:themeShade="BF"/>
          <w:sz w:val="22"/>
          <w:szCs w:val="22"/>
        </w:rPr>
      </w:pPr>
    </w:p>
    <w:p w14:paraId="39B9F529" w14:textId="77777777" w:rsidR="00932BEF" w:rsidRPr="002157E3" w:rsidRDefault="00932BEF" w:rsidP="00932BEF">
      <w:pPr>
        <w:jc w:val="center"/>
        <w:rPr>
          <w:rFonts w:ascii="Verdana" w:hAnsi="Verdana" w:cstheme="minorHAnsi"/>
          <w:b/>
          <w:bCs/>
          <w:color w:val="3A7C22" w:themeColor="accent6" w:themeShade="BF"/>
          <w:sz w:val="22"/>
          <w:szCs w:val="22"/>
        </w:rPr>
      </w:pPr>
    </w:p>
    <w:p w14:paraId="2DFEE762" w14:textId="3BB262AE" w:rsidR="00932BEF" w:rsidRPr="002157E3" w:rsidRDefault="00932BEF" w:rsidP="00932BEF">
      <w:pPr>
        <w:spacing w:line="276" w:lineRule="auto"/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</w:pPr>
      <w:r w:rsidRPr="002157E3"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 xml:space="preserve">1. Je </w:t>
      </w:r>
      <w:r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>justifie des affirmations</w:t>
      </w:r>
    </w:p>
    <w:p w14:paraId="26FF6B00" w14:textId="77777777" w:rsidR="00932BEF" w:rsidRPr="002157E3" w:rsidRDefault="00932BEF" w:rsidP="00932BEF">
      <w:pPr>
        <w:spacing w:line="276" w:lineRule="auto"/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F2CEED" w:themeFill="accent5" w:themeFillTint="33"/>
        </w:rPr>
      </w:pPr>
    </w:p>
    <w:p w14:paraId="2FB8B505" w14:textId="2386BBB1" w:rsidR="00932BEF" w:rsidRDefault="00932BEF" w:rsidP="00932BEF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2157E3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• </w:t>
      </w:r>
      <w:r w:rsidRPr="002157E3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Confirmez ou corrigez chacune des affirmations suivantes en, justifiant votre réponse </w:t>
      </w:r>
      <w:r w:rsidRPr="002157E3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: </w:t>
      </w:r>
    </w:p>
    <w:p w14:paraId="6D9D8F72" w14:textId="77777777" w:rsidR="00932BEF" w:rsidRDefault="00932BEF" w:rsidP="00932BEF">
      <w:pPr>
        <w:rPr>
          <w:rFonts w:ascii="Verdana" w:hAnsi="Verdana"/>
          <w:sz w:val="22"/>
          <w:szCs w:val="22"/>
        </w:rPr>
      </w:pPr>
    </w:p>
    <w:p w14:paraId="62D79E5D" w14:textId="77777777" w:rsidR="00932BEF" w:rsidRDefault="00932BEF" w:rsidP="00932BEF">
      <w:pPr>
        <w:pStyle w:val="Textbody"/>
        <w:spacing w:after="0"/>
        <w:jc w:val="both"/>
        <w:rPr>
          <w:rFonts w:ascii="Verdana" w:hAnsi="Verdana" w:cs="Calibri"/>
          <w:sz w:val="22"/>
          <w:szCs w:val="22"/>
          <w:lang w:eastAsia="en-US" w:bidi="ar-SA"/>
        </w:rPr>
      </w:pPr>
      <w:r w:rsidRPr="00932BEF">
        <w:rPr>
          <w:rFonts w:ascii="Verdana" w:hAnsi="Verdana" w:cs="Calibri"/>
          <w:b/>
          <w:bCs/>
          <w:color w:val="4EA72E" w:themeColor="accent6"/>
          <w:sz w:val="22"/>
          <w:szCs w:val="22"/>
        </w:rPr>
        <w:t>1.</w:t>
      </w:r>
      <w:r w:rsidRPr="00932BEF">
        <w:rPr>
          <w:rFonts w:ascii="Verdana" w:hAnsi="Verdana" w:cs="Calibri"/>
          <w:color w:val="4EA72E" w:themeColor="accent6"/>
          <w:sz w:val="22"/>
          <w:szCs w:val="22"/>
        </w:rPr>
        <w:t xml:space="preserve"> </w:t>
      </w:r>
      <w:r w:rsidRPr="00932BEF">
        <w:rPr>
          <w:rFonts w:ascii="Verdana" w:hAnsi="Verdana" w:cs="Calibri"/>
          <w:sz w:val="22"/>
          <w:szCs w:val="22"/>
        </w:rPr>
        <w:t>L</w:t>
      </w:r>
      <w:r w:rsidRPr="00932BEF">
        <w:rPr>
          <w:rFonts w:ascii="Verdana" w:hAnsi="Verdana" w:cs="Calibri"/>
          <w:sz w:val="22"/>
          <w:szCs w:val="22"/>
          <w:lang w:eastAsia="en-US" w:bidi="ar-SA"/>
        </w:rPr>
        <w:t xml:space="preserve">’armée française n’intervient pas dans le cadre d’opérations intérieures. </w:t>
      </w:r>
      <w:r w:rsidRPr="00932BEF">
        <w:rPr>
          <w:rFonts w:ascii="Verdana" w:hAnsi="Verdana" w:cs="Calibri"/>
          <w:sz w:val="22"/>
          <w:szCs w:val="22"/>
          <w:lang w:eastAsia="en-US" w:bidi="ar-SA"/>
        </w:rPr>
        <w:tab/>
      </w:r>
    </w:p>
    <w:p w14:paraId="2BE0589E" w14:textId="33B26D15" w:rsidR="00932BEF" w:rsidRPr="00932BEF" w:rsidRDefault="00932BEF" w:rsidP="00932BEF">
      <w:pPr>
        <w:pStyle w:val="Textbody"/>
        <w:spacing w:before="120" w:after="120"/>
        <w:jc w:val="both"/>
        <w:rPr>
          <w:rFonts w:ascii="Verdana" w:hAnsi="Verdana" w:cs="Calibri"/>
          <w:sz w:val="22"/>
          <w:szCs w:val="22"/>
          <w:lang w:eastAsia="en-US" w:bidi="ar-SA"/>
        </w:rPr>
      </w:pPr>
      <w:r w:rsidRPr="00932BEF">
        <w:rPr>
          <w:rFonts w:ascii="Verdana" w:hAnsi="Verdana" w:cs="Calibri"/>
          <w:sz w:val="22"/>
          <w:szCs w:val="22"/>
          <w:lang w:eastAsia="en-US" w:bidi="ar-SA"/>
        </w:rPr>
        <w:t>V □ F □</w:t>
      </w:r>
      <w:r>
        <w:rPr>
          <w:rFonts w:ascii="Verdana" w:hAnsi="Verdana" w:cs="Calibri"/>
          <w:sz w:val="22"/>
          <w:szCs w:val="22"/>
          <w:lang w:eastAsia="en-US" w:bidi="ar-SA"/>
        </w:rPr>
        <w:t xml:space="preserve"> </w:t>
      </w: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2595C48" w14:textId="77777777" w:rsidR="00932BEF" w:rsidRDefault="00932BEF" w:rsidP="00932BEF">
      <w:pPr>
        <w:pStyle w:val="Textbody"/>
        <w:spacing w:after="0"/>
        <w:jc w:val="both"/>
        <w:rPr>
          <w:rFonts w:ascii="Verdana" w:hAnsi="Verdana" w:cs="Calibri"/>
          <w:sz w:val="22"/>
          <w:szCs w:val="22"/>
          <w:lang w:eastAsia="en-US" w:bidi="ar-SA"/>
        </w:rPr>
      </w:pPr>
      <w:r w:rsidRPr="00932BEF">
        <w:rPr>
          <w:rFonts w:ascii="Verdana" w:hAnsi="Verdana" w:cs="Calibri"/>
          <w:b/>
          <w:bCs/>
          <w:color w:val="4EA72E" w:themeColor="accent6"/>
          <w:sz w:val="22"/>
          <w:szCs w:val="22"/>
        </w:rPr>
        <w:t xml:space="preserve">2. </w:t>
      </w:r>
      <w:r w:rsidRPr="00932BEF">
        <w:rPr>
          <w:rFonts w:ascii="Verdana" w:hAnsi="Verdana" w:cs="Calibri"/>
          <w:sz w:val="22"/>
          <w:szCs w:val="22"/>
        </w:rPr>
        <w:t xml:space="preserve">L’armée française intervient dans des </w:t>
      </w:r>
      <w:r w:rsidRPr="00932BEF">
        <w:rPr>
          <w:rFonts w:ascii="Verdana" w:hAnsi="Verdana" w:cs="Calibri"/>
          <w:sz w:val="22"/>
          <w:szCs w:val="22"/>
          <w:lang w:eastAsia="en-US" w:bidi="ar-SA"/>
        </w:rPr>
        <w:t xml:space="preserve">opérations de maintien de la paix de l’ONU. </w:t>
      </w:r>
    </w:p>
    <w:p w14:paraId="719530DA" w14:textId="77777777" w:rsidR="00932BEF" w:rsidRPr="00932BEF" w:rsidRDefault="00932BEF" w:rsidP="00932BEF">
      <w:pPr>
        <w:pStyle w:val="Textbody"/>
        <w:spacing w:before="120" w:after="120"/>
        <w:jc w:val="both"/>
        <w:rPr>
          <w:rFonts w:ascii="Verdana" w:hAnsi="Verdana" w:cs="Calibri"/>
          <w:sz w:val="22"/>
          <w:szCs w:val="22"/>
          <w:lang w:eastAsia="en-US" w:bidi="ar-SA"/>
        </w:rPr>
      </w:pPr>
      <w:r w:rsidRPr="00932BEF">
        <w:rPr>
          <w:rFonts w:ascii="Verdana" w:hAnsi="Verdana" w:cs="Calibri"/>
          <w:sz w:val="22"/>
          <w:szCs w:val="22"/>
          <w:lang w:eastAsia="en-US" w:bidi="ar-SA"/>
        </w:rPr>
        <w:t>V □ F □</w:t>
      </w:r>
      <w:r>
        <w:rPr>
          <w:rFonts w:ascii="Verdana" w:hAnsi="Verdana" w:cs="Calibri"/>
          <w:sz w:val="22"/>
          <w:szCs w:val="22"/>
          <w:lang w:eastAsia="en-US" w:bidi="ar-SA"/>
        </w:rPr>
        <w:t xml:space="preserve"> </w:t>
      </w: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57120BF" w14:textId="77777777" w:rsidR="00932BEF" w:rsidRDefault="00932BEF" w:rsidP="00932BEF">
      <w:pPr>
        <w:pStyle w:val="Textbody"/>
        <w:spacing w:after="0"/>
        <w:jc w:val="both"/>
        <w:rPr>
          <w:rFonts w:ascii="Verdana" w:hAnsi="Verdana" w:cs="Calibri"/>
          <w:sz w:val="22"/>
          <w:szCs w:val="22"/>
        </w:rPr>
      </w:pPr>
      <w:r w:rsidRPr="00932BEF">
        <w:rPr>
          <w:rFonts w:ascii="Verdana" w:hAnsi="Verdana" w:cs="Calibri"/>
          <w:b/>
          <w:bCs/>
          <w:color w:val="4EA72E" w:themeColor="accent6"/>
          <w:sz w:val="22"/>
          <w:szCs w:val="22"/>
        </w:rPr>
        <w:t xml:space="preserve">3. </w:t>
      </w:r>
      <w:r w:rsidRPr="00932BEF">
        <w:rPr>
          <w:rFonts w:ascii="Verdana" w:hAnsi="Verdana" w:cs="Calibri"/>
          <w:sz w:val="22"/>
          <w:szCs w:val="22"/>
        </w:rPr>
        <w:t xml:space="preserve">L’espace est un nouveau lieu de conflictualité. </w:t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</w:p>
    <w:p w14:paraId="4002322D" w14:textId="77777777" w:rsidR="00932BEF" w:rsidRPr="00932BEF" w:rsidRDefault="00932BEF" w:rsidP="00932BEF">
      <w:pPr>
        <w:pStyle w:val="Textbody"/>
        <w:spacing w:before="120" w:after="120"/>
        <w:jc w:val="both"/>
        <w:rPr>
          <w:rFonts w:ascii="Verdana" w:hAnsi="Verdana" w:cs="Calibri"/>
          <w:sz w:val="22"/>
          <w:szCs w:val="22"/>
          <w:lang w:eastAsia="en-US" w:bidi="ar-SA"/>
        </w:rPr>
      </w:pPr>
      <w:r w:rsidRPr="00932BEF">
        <w:rPr>
          <w:rFonts w:ascii="Verdana" w:hAnsi="Verdana" w:cs="Calibri"/>
          <w:sz w:val="22"/>
          <w:szCs w:val="22"/>
          <w:lang w:eastAsia="en-US" w:bidi="ar-SA"/>
        </w:rPr>
        <w:t>V □ F □</w:t>
      </w:r>
      <w:r>
        <w:rPr>
          <w:rFonts w:ascii="Verdana" w:hAnsi="Verdana" w:cs="Calibri"/>
          <w:sz w:val="22"/>
          <w:szCs w:val="22"/>
          <w:lang w:eastAsia="en-US" w:bidi="ar-SA"/>
        </w:rPr>
        <w:t xml:space="preserve"> </w:t>
      </w: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DA69259" w14:textId="77777777" w:rsidR="00932BEF" w:rsidRDefault="00932BEF" w:rsidP="00932BEF">
      <w:pPr>
        <w:pStyle w:val="Textbody"/>
        <w:spacing w:after="0"/>
        <w:jc w:val="both"/>
        <w:rPr>
          <w:rFonts w:ascii="Verdana" w:hAnsi="Verdana" w:cs="Calibri"/>
          <w:sz w:val="22"/>
          <w:szCs w:val="22"/>
        </w:rPr>
      </w:pPr>
      <w:r w:rsidRPr="00932BEF">
        <w:rPr>
          <w:rFonts w:ascii="Verdana" w:hAnsi="Verdana" w:cs="Calibri"/>
          <w:b/>
          <w:bCs/>
          <w:color w:val="4EA72E" w:themeColor="accent6"/>
          <w:sz w:val="22"/>
          <w:szCs w:val="22"/>
        </w:rPr>
        <w:t xml:space="preserve">4. </w:t>
      </w:r>
      <w:r w:rsidRPr="00932BEF">
        <w:rPr>
          <w:rFonts w:ascii="Verdana" w:hAnsi="Verdana" w:cs="Calibri"/>
          <w:sz w:val="22"/>
          <w:szCs w:val="22"/>
        </w:rPr>
        <w:t xml:space="preserve">Seuls les pompiers composent la Sécurité civile. </w:t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</w:p>
    <w:p w14:paraId="0DA962EE" w14:textId="3644EF8C" w:rsidR="00932BEF" w:rsidRDefault="00932BEF" w:rsidP="00932BEF">
      <w:pPr>
        <w:pStyle w:val="Textbody"/>
        <w:spacing w:after="0"/>
        <w:jc w:val="both"/>
        <w:rPr>
          <w:rFonts w:ascii="Verdana" w:hAnsi="Verdana" w:cstheme="minorHAnsi"/>
          <w:color w:val="D9D9D9" w:themeColor="background1" w:themeShade="D9"/>
          <w:sz w:val="22"/>
          <w:szCs w:val="22"/>
        </w:rPr>
      </w:pPr>
      <w:r w:rsidRPr="00932BEF">
        <w:rPr>
          <w:rFonts w:ascii="Verdana" w:hAnsi="Verdana" w:cs="Calibri"/>
          <w:sz w:val="22"/>
          <w:szCs w:val="22"/>
          <w:lang w:eastAsia="en-US" w:bidi="ar-SA"/>
        </w:rPr>
        <w:t>V □ F □</w:t>
      </w:r>
      <w:r>
        <w:rPr>
          <w:rFonts w:ascii="Verdana" w:hAnsi="Verdana" w:cs="Calibri"/>
          <w:sz w:val="22"/>
          <w:szCs w:val="22"/>
          <w:lang w:eastAsia="en-US" w:bidi="ar-SA"/>
        </w:rPr>
        <w:t xml:space="preserve"> </w:t>
      </w: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5865699" w14:textId="6DA611FC" w:rsidR="00932BEF" w:rsidRDefault="00932BEF" w:rsidP="00932BEF">
      <w:pPr>
        <w:pStyle w:val="Textbody"/>
        <w:spacing w:after="0"/>
        <w:jc w:val="both"/>
        <w:rPr>
          <w:rFonts w:ascii="Verdana" w:hAnsi="Verdana" w:cs="Calibri"/>
          <w:sz w:val="22"/>
          <w:szCs w:val="22"/>
        </w:rPr>
      </w:pPr>
      <w:r w:rsidRPr="00932BEF">
        <w:rPr>
          <w:rFonts w:ascii="Verdana" w:hAnsi="Verdana" w:cs="Calibri"/>
          <w:b/>
          <w:bCs/>
          <w:color w:val="4EA72E" w:themeColor="accent6"/>
          <w:sz w:val="22"/>
          <w:szCs w:val="22"/>
        </w:rPr>
        <w:t>5.</w:t>
      </w:r>
      <w:r w:rsidRPr="00932BEF"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932BEF">
        <w:rPr>
          <w:rFonts w:ascii="Verdana" w:hAnsi="Verdana" w:cs="Calibri"/>
          <w:sz w:val="22"/>
          <w:szCs w:val="22"/>
        </w:rPr>
        <w:t>La lutte contre les ingérences étrangères est une priorité.</w:t>
      </w:r>
      <w:r w:rsidRPr="00932BEF">
        <w:rPr>
          <w:rFonts w:ascii="Verdana" w:hAnsi="Verdana" w:cs="Calibri"/>
          <w:sz w:val="22"/>
          <w:szCs w:val="22"/>
        </w:rPr>
        <w:tab/>
      </w:r>
    </w:p>
    <w:p w14:paraId="09AC78C0" w14:textId="38A10D41" w:rsidR="00932BEF" w:rsidRDefault="00932BEF" w:rsidP="00932BEF">
      <w:pPr>
        <w:pStyle w:val="Textbody"/>
        <w:spacing w:after="0"/>
        <w:jc w:val="both"/>
        <w:rPr>
          <w:rFonts w:ascii="Verdana" w:hAnsi="Verdana" w:cstheme="minorHAnsi"/>
          <w:color w:val="D9D9D9" w:themeColor="background1" w:themeShade="D9"/>
          <w:sz w:val="22"/>
          <w:szCs w:val="22"/>
        </w:rPr>
      </w:pPr>
      <w:r w:rsidRPr="00932BEF">
        <w:rPr>
          <w:rFonts w:ascii="Verdana" w:hAnsi="Verdana" w:cs="Calibri"/>
          <w:sz w:val="22"/>
          <w:szCs w:val="22"/>
          <w:lang w:eastAsia="en-US" w:bidi="ar-SA"/>
        </w:rPr>
        <w:t>V □ F □</w:t>
      </w:r>
      <w:r>
        <w:rPr>
          <w:rFonts w:ascii="Verdana" w:hAnsi="Verdana" w:cs="Calibri"/>
          <w:sz w:val="22"/>
          <w:szCs w:val="22"/>
          <w:lang w:eastAsia="en-US" w:bidi="ar-SA"/>
        </w:rPr>
        <w:t xml:space="preserve"> </w:t>
      </w: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55FA5AA" w14:textId="77777777" w:rsidR="00932BEF" w:rsidRDefault="00932BEF" w:rsidP="00932BEF">
      <w:pPr>
        <w:pStyle w:val="Textbody"/>
        <w:spacing w:after="0"/>
        <w:jc w:val="both"/>
        <w:rPr>
          <w:rFonts w:ascii="Verdana" w:hAnsi="Verdana" w:cs="Calibri"/>
          <w:sz w:val="22"/>
          <w:szCs w:val="22"/>
        </w:rPr>
      </w:pPr>
      <w:r w:rsidRPr="00932BEF">
        <w:rPr>
          <w:rFonts w:ascii="Verdana" w:hAnsi="Verdana" w:cs="Calibri"/>
          <w:b/>
          <w:bCs/>
          <w:color w:val="4EA72E" w:themeColor="accent6"/>
          <w:sz w:val="22"/>
          <w:szCs w:val="22"/>
        </w:rPr>
        <w:t>6.</w:t>
      </w:r>
      <w:r w:rsidRPr="00932BEF"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932BEF">
        <w:rPr>
          <w:rFonts w:ascii="Verdana" w:hAnsi="Verdana" w:cs="Calibri"/>
          <w:sz w:val="22"/>
          <w:szCs w:val="22"/>
        </w:rPr>
        <w:t xml:space="preserve">La vidéosurveillance utilisant l’IA pose question. </w:t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  <w:r w:rsidRPr="00932BEF">
        <w:rPr>
          <w:rFonts w:ascii="Verdana" w:hAnsi="Verdana" w:cs="Calibri"/>
          <w:sz w:val="22"/>
          <w:szCs w:val="22"/>
        </w:rPr>
        <w:tab/>
      </w:r>
    </w:p>
    <w:p w14:paraId="2496164E" w14:textId="7EB51E7D" w:rsidR="00932BEF" w:rsidRPr="00454E0F" w:rsidRDefault="00932BEF" w:rsidP="00932BEF">
      <w:pPr>
        <w:pStyle w:val="Textbody"/>
        <w:spacing w:after="0"/>
        <w:jc w:val="both"/>
        <w:rPr>
          <w:rFonts w:ascii="Calibri" w:hAnsi="Calibri" w:cs="Calibri"/>
          <w:color w:val="A02B93" w:themeColor="accent5"/>
        </w:rPr>
      </w:pPr>
      <w:r w:rsidRPr="00932BEF">
        <w:rPr>
          <w:rFonts w:ascii="Verdana" w:hAnsi="Verdana" w:cs="Calibri"/>
          <w:sz w:val="22"/>
          <w:szCs w:val="22"/>
          <w:lang w:eastAsia="en-US" w:bidi="ar-SA"/>
        </w:rPr>
        <w:t>V □ F □</w:t>
      </w:r>
      <w:r>
        <w:rPr>
          <w:rFonts w:ascii="Verdana" w:hAnsi="Verdana" w:cs="Calibri"/>
          <w:sz w:val="22"/>
          <w:szCs w:val="22"/>
          <w:lang w:eastAsia="en-US" w:bidi="ar-SA"/>
        </w:rPr>
        <w:t xml:space="preserve"> </w:t>
      </w: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2530B0B" w14:textId="77777777" w:rsidR="00932BEF" w:rsidRPr="002157E3" w:rsidRDefault="00932BEF" w:rsidP="00932BEF">
      <w:pPr>
        <w:rPr>
          <w:rFonts w:ascii="Verdana" w:hAnsi="Verdana"/>
        </w:rPr>
      </w:pPr>
    </w:p>
    <w:p w14:paraId="048F2293" w14:textId="6816DE77" w:rsidR="00932BEF" w:rsidRDefault="00932BEF" w:rsidP="00932BEF">
      <w:pPr>
        <w:spacing w:line="276" w:lineRule="auto"/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</w:pPr>
      <w:r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>2</w:t>
      </w:r>
      <w:r w:rsidRPr="002157E3"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>connais les acteurs de la défense</w:t>
      </w:r>
    </w:p>
    <w:p w14:paraId="096C5A73" w14:textId="77777777" w:rsidR="00932BEF" w:rsidRPr="002157E3" w:rsidRDefault="00932BEF" w:rsidP="00932BEF">
      <w:pPr>
        <w:spacing w:line="276" w:lineRule="auto"/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</w:pPr>
    </w:p>
    <w:p w14:paraId="3422517E" w14:textId="5D31F778" w:rsidR="00932BEF" w:rsidRPr="00932BEF" w:rsidRDefault="00932BEF" w:rsidP="00932BEF">
      <w:pPr>
        <w:pStyle w:val="Textbody"/>
        <w:jc w:val="both"/>
        <w:rPr>
          <w:rFonts w:ascii="Calibri" w:hAnsi="Calibri" w:cs="Calibri"/>
          <w:b/>
          <w:bCs/>
          <w:color w:val="A02B93" w:themeColor="accent5"/>
        </w:rPr>
      </w:pPr>
      <w:r w:rsidRPr="00932B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• </w:t>
      </w:r>
      <w:r w:rsidRPr="00932BE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932BEF">
        <w:rPr>
          <w:rFonts w:ascii="Verdana" w:hAnsi="Verdana" w:cs="Calibri"/>
          <w:b/>
          <w:bCs/>
          <w:sz w:val="22"/>
          <w:szCs w:val="22"/>
        </w:rPr>
        <w:t>Associez chaque acteur de la sécurité et de la défense à son (ses) domaine(s) d’intervention.</w:t>
      </w:r>
    </w:p>
    <w:p w14:paraId="1CD6B4BD" w14:textId="372C262A" w:rsidR="00932BEF" w:rsidRPr="00932BEF" w:rsidRDefault="00932BEF" w:rsidP="00932BEF">
      <w:pPr>
        <w:spacing w:before="120"/>
        <w:rPr>
          <w:rFonts w:ascii="Verdana" w:hAnsi="Verdana" w:cs="Calibri"/>
          <w:sz w:val="22"/>
          <w:szCs w:val="22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a.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 La police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>●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</w:p>
    <w:p w14:paraId="6CFEF57B" w14:textId="3A29D6B9" w:rsidR="00932BEF" w:rsidRDefault="00932BEF" w:rsidP="00932BEF">
      <w:pPr>
        <w:spacing w:before="120"/>
        <w:ind w:left="4956" w:hanging="4950"/>
        <w:rPr>
          <w:rFonts w:ascii="Verdana" w:eastAsia="NSimSun" w:hAnsi="Verdana" w:cs="Calibri"/>
          <w:kern w:val="3"/>
          <w:sz w:val="22"/>
          <w:szCs w:val="22"/>
          <w:lang w:eastAsia="zh-CN" w:bidi="hi-IN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b.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L’</w:t>
      </w:r>
      <w:r w:rsidR="009C3D64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A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rmée française 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● </w:t>
      </w: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1.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Sécurité intérieure, au quotidien</w:t>
      </w:r>
    </w:p>
    <w:p w14:paraId="46A9EDBA" w14:textId="1BA00A5E" w:rsidR="00932BEF" w:rsidRPr="00932BEF" w:rsidRDefault="00932BEF" w:rsidP="00932BEF">
      <w:pPr>
        <w:spacing w:before="120"/>
        <w:ind w:left="4956" w:hanging="4950"/>
        <w:rPr>
          <w:rFonts w:ascii="Verdana" w:eastAsia="NSimSun" w:hAnsi="Verdana" w:cs="Calibri"/>
          <w:kern w:val="3"/>
          <w:sz w:val="22"/>
          <w:szCs w:val="22"/>
          <w:lang w:eastAsia="zh-CN" w:bidi="hi-IN"/>
        </w:rPr>
      </w:pP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(</w:t>
      </w:r>
      <w:r w:rsidR="00A7347E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T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erre, </w:t>
      </w:r>
      <w:r w:rsidR="00A7347E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A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ir, </w:t>
      </w:r>
      <w:r w:rsidR="00A7347E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Mer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)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●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  <w:t>●</w:t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2.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Sécurité intérieure,</w:t>
      </w:r>
    </w:p>
    <w:p w14:paraId="73E06AA8" w14:textId="7E1B3534" w:rsidR="00932BEF" w:rsidRPr="00932BEF" w:rsidRDefault="00932BEF" w:rsidP="00932BEF">
      <w:pPr>
        <w:spacing w:before="120"/>
        <w:ind w:left="4956" w:hanging="4950"/>
        <w:rPr>
          <w:rFonts w:ascii="Verdana" w:eastAsia="NSimSun" w:hAnsi="Verdana" w:cs="Calibri"/>
          <w:kern w:val="3"/>
          <w:sz w:val="22"/>
          <w:szCs w:val="22"/>
          <w:lang w:eastAsia="zh-CN" w:bidi="hi-IN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c.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Les SDIS 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>●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  <w:t>en cas de catastrophe</w:t>
      </w:r>
    </w:p>
    <w:p w14:paraId="626D9EA9" w14:textId="256FB3A2" w:rsidR="00932BEF" w:rsidRPr="00932BEF" w:rsidRDefault="00932BEF" w:rsidP="00932BEF">
      <w:pPr>
        <w:spacing w:before="120"/>
        <w:rPr>
          <w:rFonts w:ascii="Verdana" w:hAnsi="Verdana" w:cs="Calibri"/>
          <w:sz w:val="22"/>
          <w:szCs w:val="22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d.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 La sécurité civile</w:t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>●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  <w:t xml:space="preserve">● </w:t>
      </w: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3.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Sécurité extérieure</w:t>
      </w:r>
    </w:p>
    <w:p w14:paraId="226CB793" w14:textId="531A1242" w:rsidR="00932BEF" w:rsidRPr="00932BEF" w:rsidRDefault="00932BEF" w:rsidP="00932BEF">
      <w:pPr>
        <w:spacing w:before="120"/>
        <w:rPr>
          <w:rFonts w:ascii="Verdana" w:hAnsi="Verdana" w:cs="Calibri"/>
          <w:sz w:val="22"/>
          <w:szCs w:val="22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e.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VIGINUM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>●</w:t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● </w:t>
      </w: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4.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 Cyberdéfense et lutte</w:t>
      </w:r>
    </w:p>
    <w:p w14:paraId="72374A72" w14:textId="015A00CC" w:rsidR="00932BEF" w:rsidRDefault="00932BEF" w:rsidP="00932BEF">
      <w:pPr>
        <w:spacing w:before="120"/>
        <w:ind w:left="708" w:hanging="708"/>
        <w:rPr>
          <w:rFonts w:ascii="Verdana" w:eastAsia="NSimSun" w:hAnsi="Verdana" w:cs="Calibri"/>
          <w:kern w:val="3"/>
          <w:sz w:val="22"/>
          <w:szCs w:val="22"/>
          <w:lang w:eastAsia="zh-CN" w:bidi="hi-IN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f.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Le Commandement de l’espace </w:t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contre les ingérences</w:t>
      </w:r>
    </w:p>
    <w:p w14:paraId="2739B6CF" w14:textId="27708780" w:rsidR="00932BEF" w:rsidRPr="00932BEF" w:rsidRDefault="00932BEF" w:rsidP="00932BEF">
      <w:pPr>
        <w:spacing w:before="120"/>
        <w:ind w:left="708" w:hanging="708"/>
        <w:rPr>
          <w:rFonts w:ascii="Verdana" w:eastAsia="NSimSun" w:hAnsi="Verdana" w:cs="Calibri"/>
          <w:kern w:val="3"/>
          <w:sz w:val="22"/>
          <w:szCs w:val="22"/>
          <w:lang w:eastAsia="zh-CN" w:bidi="hi-IN"/>
        </w:rPr>
      </w:pP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(CDE)</w:t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>●</w:t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● 5.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 xml:space="preserve"> 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>Défense de l’espace</w:t>
      </w:r>
    </w:p>
    <w:p w14:paraId="3738E858" w14:textId="026412D7" w:rsidR="00932BEF" w:rsidRPr="00932BEF" w:rsidRDefault="00932BEF" w:rsidP="00932BEF">
      <w:pPr>
        <w:spacing w:before="120"/>
        <w:ind w:left="708" w:hanging="708"/>
        <w:rPr>
          <w:rFonts w:ascii="Verdana" w:hAnsi="Verdana" w:cs="Calibri"/>
          <w:sz w:val="22"/>
          <w:szCs w:val="22"/>
        </w:rPr>
      </w:pPr>
      <w:r w:rsidRPr="00932BEF">
        <w:rPr>
          <w:rFonts w:ascii="Verdana" w:eastAsia="NSimSun" w:hAnsi="Verdana" w:cs="Calibri"/>
          <w:b/>
          <w:bCs/>
          <w:color w:val="00B050"/>
          <w:kern w:val="3"/>
          <w:sz w:val="22"/>
          <w:szCs w:val="22"/>
          <w:lang w:eastAsia="zh-CN" w:bidi="hi-IN"/>
        </w:rPr>
        <w:t>g.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 xml:space="preserve"> La gendarmerie</w:t>
      </w:r>
      <w:r w:rsidRPr="00932BEF">
        <w:rPr>
          <w:rFonts w:ascii="Verdana" w:eastAsia="NSimSun" w:hAnsi="Verdana" w:cs="Calibri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>●</w:t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  <w:r w:rsidRPr="00932BEF">
        <w:rPr>
          <w:rFonts w:ascii="Verdana" w:eastAsia="NSimSun" w:hAnsi="Verdana" w:cs="Calibri"/>
          <w:color w:val="00B050"/>
          <w:kern w:val="3"/>
          <w:sz w:val="22"/>
          <w:szCs w:val="22"/>
          <w:lang w:eastAsia="zh-CN" w:bidi="hi-IN"/>
        </w:rPr>
        <w:tab/>
      </w:r>
    </w:p>
    <w:p w14:paraId="022E1F99" w14:textId="77777777" w:rsidR="00932BEF" w:rsidRPr="002157E3" w:rsidRDefault="00932BEF">
      <w:pPr>
        <w:rPr>
          <w:rFonts w:ascii="Verdana" w:hAnsi="Verdana"/>
        </w:rPr>
      </w:pPr>
    </w:p>
    <w:p w14:paraId="76DBA425" w14:textId="77777777" w:rsidR="00932BEF" w:rsidRPr="002157E3" w:rsidRDefault="00932BEF" w:rsidP="00932BEF">
      <w:pPr>
        <w:rPr>
          <w:rFonts w:ascii="Verdana" w:hAnsi="Verdana" w:cs="Calibri"/>
          <w:color w:val="4EA72E" w:themeColor="accent6"/>
        </w:rPr>
      </w:pPr>
      <w:r w:rsidRPr="002157E3">
        <w:rPr>
          <w:rFonts w:ascii="Verdana" w:hAnsi="Verdana"/>
        </w:rPr>
        <w:tab/>
      </w:r>
      <w:r w:rsidRPr="002157E3">
        <w:rPr>
          <w:rFonts w:ascii="Verdana" w:hAnsi="Verdana"/>
        </w:rPr>
        <w:tab/>
      </w:r>
    </w:p>
    <w:p w14:paraId="5B0A09D1" w14:textId="77777777" w:rsidR="00932BEF" w:rsidRDefault="00932BEF">
      <w:pPr>
        <w:spacing w:after="160" w:line="259" w:lineRule="auto"/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</w:pPr>
      <w:r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br w:type="page"/>
      </w:r>
    </w:p>
    <w:p w14:paraId="63352915" w14:textId="0E2784C5" w:rsidR="00932BEF" w:rsidRPr="002157E3" w:rsidRDefault="00932BEF" w:rsidP="00932BEF">
      <w:pPr>
        <w:spacing w:line="276" w:lineRule="auto"/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</w:pPr>
      <w:r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lastRenderedPageBreak/>
        <w:t>3</w:t>
      </w:r>
      <w:r w:rsidRPr="002157E3"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156082" w:themeColor="accent1"/>
          <w:sz w:val="22"/>
          <w:szCs w:val="22"/>
          <w:shd w:val="clear" w:color="auto" w:fill="CAEDFB" w:themeFill="accent4" w:themeFillTint="33"/>
        </w:rPr>
        <w:t>rédige un court texte</w:t>
      </w:r>
    </w:p>
    <w:p w14:paraId="0975FE66" w14:textId="77777777" w:rsidR="00932BEF" w:rsidRPr="002157E3" w:rsidRDefault="00932BEF" w:rsidP="00932BEF">
      <w:pPr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BF7AB3F" w14:textId="77777777" w:rsidR="00932BEF" w:rsidRDefault="00932BEF" w:rsidP="00932BEF">
      <w:pPr>
        <w:rPr>
          <w:rFonts w:ascii="Verdana" w:hAnsi="Verdana" w:cs="Calibri"/>
          <w:b/>
          <w:bCs/>
          <w:sz w:val="22"/>
          <w:szCs w:val="22"/>
        </w:rPr>
      </w:pPr>
      <w:r w:rsidRPr="002157E3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• </w:t>
      </w:r>
      <w:r w:rsidRPr="002157E3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932BEF">
        <w:rPr>
          <w:rFonts w:ascii="Verdana" w:hAnsi="Verdana" w:cs="Calibri"/>
          <w:b/>
          <w:bCs/>
          <w:sz w:val="22"/>
          <w:szCs w:val="22"/>
        </w:rPr>
        <w:t>Sélectionnez dans le nuage de mots ci-dessous ceux qui reflètent les missions de la sécurité et de la défense nationale. À partir des mots sélectionnés, rédigez un court texte comprenant des exemples précis.</w:t>
      </w:r>
    </w:p>
    <w:p w14:paraId="237586D1" w14:textId="0300AAFF" w:rsidR="00932BEF" w:rsidRDefault="00932BEF" w:rsidP="00932BEF">
      <w:pPr>
        <w:rPr>
          <w:rFonts w:ascii="Verdana" w:hAnsi="Verdana" w:cs="Calibri"/>
          <w:b/>
          <w:bCs/>
          <w:sz w:val="22"/>
          <w:szCs w:val="22"/>
        </w:rPr>
      </w:pPr>
      <w:r w:rsidRPr="00994F2A">
        <w:rPr>
          <w:rFonts w:ascii="Calibri" w:hAnsi="Calibri" w:cs="Calibri"/>
          <w:noProof/>
        </w:rPr>
        <w:drawing>
          <wp:inline distT="0" distB="0" distL="0" distR="0" wp14:anchorId="4BAC99FB" wp14:editId="379C0582">
            <wp:extent cx="3752850" cy="2609850"/>
            <wp:effectExtent l="0" t="0" r="0" b="0"/>
            <wp:docPr id="1742423360" name="Image 1" descr="Une image contenant texte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23360" name="Image 1" descr="Une image contenant texte, Police, Graphique, concep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9F91" w14:textId="53422815" w:rsidR="00932BEF" w:rsidRPr="002157E3" w:rsidRDefault="00932BEF" w:rsidP="00932BEF">
      <w:pPr>
        <w:pStyle w:val="Textbody"/>
        <w:spacing w:before="240" w:after="240"/>
        <w:jc w:val="both"/>
        <w:rPr>
          <w:rFonts w:ascii="Verdana" w:hAnsi="Verdana"/>
        </w:rPr>
      </w:pPr>
      <w:r w:rsidRPr="00D551C9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32BEF" w:rsidRPr="0021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EF"/>
    <w:rsid w:val="003261F1"/>
    <w:rsid w:val="005C4F53"/>
    <w:rsid w:val="00880070"/>
    <w:rsid w:val="00932BEF"/>
    <w:rsid w:val="009C3D64"/>
    <w:rsid w:val="00A7347E"/>
    <w:rsid w:val="00AA6CE7"/>
    <w:rsid w:val="00B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1702"/>
  <w15:chartTrackingRefBased/>
  <w15:docId w15:val="{FF95A2D1-3999-4949-95AC-64181233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EF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32B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B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2B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2B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2B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2BE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2BE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2BE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BE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2B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2B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2B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2B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2B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2B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2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2B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2BE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932B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2BE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932B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2B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2BE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3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qFormat/>
    <w:rsid w:val="00932BEF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bcd8c-efa6-4d86-aca5-751ac2d5e5df" xsi:nil="true"/>
    <lcf76f155ced4ddcb4097134ff3c332f xmlns="3c63e6e4-22be-4922-b5b3-c1e1fa4ca3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64B7AFC04FF43A34B5CB401704AD8" ma:contentTypeVersion="13" ma:contentTypeDescription="Crée un document." ma:contentTypeScope="" ma:versionID="204c565ac2ff18cb62ba3a6e1749b2f1">
  <xsd:schema xmlns:xsd="http://www.w3.org/2001/XMLSchema" xmlns:xs="http://www.w3.org/2001/XMLSchema" xmlns:p="http://schemas.microsoft.com/office/2006/metadata/properties" xmlns:ns2="3c63e6e4-22be-4922-b5b3-c1e1fa4ca381" xmlns:ns3="aa6bcd8c-efa6-4d86-aca5-751ac2d5e5df" targetNamespace="http://schemas.microsoft.com/office/2006/metadata/properties" ma:root="true" ma:fieldsID="fbb31707531c4d495ab3324bb57ce860" ns2:_="" ns3:_="">
    <xsd:import namespace="3c63e6e4-22be-4922-b5b3-c1e1fa4ca381"/>
    <xsd:import namespace="aa6bcd8c-efa6-4d86-aca5-751ac2d5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3e6e4-22be-4922-b5b3-c1e1fa4ca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cd8c-efa6-4d86-aca5-751ac2d5e5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7dd67a-e1b0-473d-8218-754dfe688faf}" ma:internalName="TaxCatchAll" ma:showField="CatchAllData" ma:web="aa6bcd8c-efa6-4d86-aca5-751ac2d5e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45D9D-1219-4583-8A66-EA447D7EE144}">
  <ds:schemaRefs>
    <ds:schemaRef ds:uri="http://schemas.microsoft.com/office/2006/metadata/properties"/>
    <ds:schemaRef ds:uri="http://schemas.microsoft.com/office/infopath/2007/PartnerControls"/>
    <ds:schemaRef ds:uri="aa6bcd8c-efa6-4d86-aca5-751ac2d5e5df"/>
    <ds:schemaRef ds:uri="3c63e6e4-22be-4922-b5b3-c1e1fa4ca381"/>
  </ds:schemaRefs>
</ds:datastoreItem>
</file>

<file path=customXml/itemProps2.xml><?xml version="1.0" encoding="utf-8"?>
<ds:datastoreItem xmlns:ds="http://schemas.openxmlformats.org/officeDocument/2006/customXml" ds:itemID="{03E1F0E0-CB05-4B12-87B0-F1ACBF61F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3e6e4-22be-4922-b5b3-c1e1fa4ca381"/>
    <ds:schemaRef ds:uri="aa6bcd8c-efa6-4d86-aca5-751ac2d5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53990-FE2F-4410-B0FD-F5DB09F8A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3</cp:revision>
  <dcterms:created xsi:type="dcterms:W3CDTF">2025-01-09T10:04:00Z</dcterms:created>
  <dcterms:modified xsi:type="dcterms:W3CDTF">2025-02-05T10:57:00Z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0x0101008F464B7AFC04FF43A34B5CB401704AD8</vt:lpwstr>
  </property>
  <property fmtid="{D5CDD505-2E9C-101B-9397-08002B2CF9AE}" pid="3" name="MediaServiceImageTags">
    <vt:lpwstr/>
  </property>
</Properties>
</file>